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1EDC6" w14:textId="402650F9" w:rsidR="002169BA" w:rsidRDefault="002169BA" w:rsidP="002169BA">
      <w:pPr>
        <w:jc w:val="center"/>
        <w:rPr>
          <w:b/>
          <w:bCs/>
        </w:rPr>
      </w:pPr>
      <w:proofErr w:type="spellStart"/>
      <w:r>
        <w:rPr>
          <w:b/>
          <w:bCs/>
        </w:rPr>
        <w:t>TasTESOL</w:t>
      </w:r>
      <w:proofErr w:type="spellEnd"/>
      <w:r>
        <w:rPr>
          <w:b/>
          <w:bCs/>
        </w:rPr>
        <w:t xml:space="preserve"> </w:t>
      </w:r>
      <w:r w:rsidR="00FE6CBB">
        <w:rPr>
          <w:b/>
          <w:bCs/>
        </w:rPr>
        <w:t>– Final Forum</w:t>
      </w:r>
      <w:r w:rsidR="00503130">
        <w:rPr>
          <w:b/>
          <w:bCs/>
        </w:rPr>
        <w:t xml:space="preserve"> for 2021</w:t>
      </w:r>
    </w:p>
    <w:p w14:paraId="75FBBED6" w14:textId="77777777" w:rsidR="002169BA" w:rsidRDefault="002169BA" w:rsidP="002169BA">
      <w:pPr>
        <w:jc w:val="center"/>
        <w:rPr>
          <w:b/>
          <w:bCs/>
        </w:rPr>
      </w:pPr>
    </w:p>
    <w:p w14:paraId="06788E54" w14:textId="603B68B0" w:rsidR="00B328EA" w:rsidRPr="00684E58" w:rsidRDefault="002169BA" w:rsidP="00B328E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2169BA">
        <w:rPr>
          <w:b/>
          <w:bCs/>
        </w:rPr>
        <w:t>Presenter</w:t>
      </w:r>
      <w:r w:rsidR="009865EC">
        <w:rPr>
          <w:b/>
          <w:bCs/>
        </w:rPr>
        <w:t>s</w:t>
      </w:r>
      <w:r w:rsidRPr="002169BA">
        <w:rPr>
          <w:b/>
          <w:bCs/>
        </w:rPr>
        <w:t xml:space="preserve">: </w:t>
      </w:r>
      <w:r w:rsidR="00695B90">
        <w:rPr>
          <w:b/>
          <w:bCs/>
        </w:rPr>
        <w:t xml:space="preserve"> </w:t>
      </w:r>
      <w:r w:rsidR="00695B90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Dr M</w:t>
      </w:r>
      <w:r w:rsidR="00B328EA" w:rsidRPr="00684E5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arianne Turner, </w:t>
      </w:r>
      <w:r w:rsidR="00695B90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Dr A</w:t>
      </w:r>
      <w:r w:rsidR="00B328EA" w:rsidRPr="00684E5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nne </w:t>
      </w:r>
      <w:proofErr w:type="spellStart"/>
      <w:r w:rsidR="00B328EA" w:rsidRPr="00684E5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Keary</w:t>
      </w:r>
      <w:proofErr w:type="spellEnd"/>
      <w:r w:rsidR="00B328EA" w:rsidRPr="00684E5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, </w:t>
      </w:r>
      <w:r w:rsidR="00695B90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Dr </w:t>
      </w:r>
      <w:r w:rsidR="00B328EA" w:rsidRPr="00684E5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Katrina Tour (Education Faculty, Monash University, marianne.turner@monash.edu, anne.keary@monash.edu, katrina.tour@monash.edu</w:t>
      </w:r>
    </w:p>
    <w:p w14:paraId="55D505E3" w14:textId="59F8E217" w:rsidR="002169BA" w:rsidRDefault="002169BA" w:rsidP="002169BA">
      <w:pPr>
        <w:jc w:val="center"/>
        <w:rPr>
          <w:b/>
          <w:bCs/>
        </w:rPr>
      </w:pPr>
    </w:p>
    <w:p w14:paraId="4D7029BB" w14:textId="0761416C" w:rsidR="0012063A" w:rsidRPr="00FB7158" w:rsidRDefault="002169BA" w:rsidP="0012063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2169BA">
        <w:rPr>
          <w:b/>
          <w:bCs/>
        </w:rPr>
        <w:t xml:space="preserve">Zoom </w:t>
      </w:r>
      <w:r w:rsidR="00EF3381">
        <w:rPr>
          <w:b/>
          <w:bCs/>
        </w:rPr>
        <w:t>Forum</w:t>
      </w:r>
      <w:r w:rsidRPr="002169BA">
        <w:rPr>
          <w:b/>
          <w:bCs/>
        </w:rPr>
        <w:t xml:space="preserve">: </w:t>
      </w:r>
      <w:r w:rsidR="0012063A" w:rsidRPr="00FB715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Generating bi/multilingual texts </w:t>
      </w:r>
      <w:proofErr w:type="gramStart"/>
      <w:r w:rsidR="0012063A" w:rsidRPr="00FB715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as a way to</w:t>
      </w:r>
      <w:proofErr w:type="gramEnd"/>
      <w:r w:rsidR="0012063A" w:rsidRPr="00FB715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 meet learning objectives </w:t>
      </w:r>
    </w:p>
    <w:p w14:paraId="62FDC8E4" w14:textId="77777777" w:rsidR="0012063A" w:rsidRPr="00FB7158" w:rsidRDefault="0012063A" w:rsidP="0012063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FB715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for primary EAL learners</w:t>
      </w:r>
    </w:p>
    <w:p w14:paraId="684FAFE7" w14:textId="3D10CA7D" w:rsidR="002169BA" w:rsidRPr="002169BA" w:rsidRDefault="002169BA" w:rsidP="002169BA">
      <w:pPr>
        <w:jc w:val="center"/>
        <w:rPr>
          <w:b/>
          <w:bCs/>
        </w:rPr>
      </w:pPr>
    </w:p>
    <w:p w14:paraId="541C13F9" w14:textId="77777777" w:rsidR="002169BA" w:rsidRDefault="002169BA" w:rsidP="002169BA">
      <w:pPr>
        <w:jc w:val="center"/>
        <w:rPr>
          <w:b/>
          <w:bCs/>
        </w:rPr>
      </w:pPr>
    </w:p>
    <w:p w14:paraId="5437163E" w14:textId="77777777" w:rsidR="002169BA" w:rsidRDefault="002169BA" w:rsidP="002169BA">
      <w:r w:rsidRPr="002169BA">
        <w:rPr>
          <w:b/>
          <w:bCs/>
        </w:rPr>
        <w:t>When:</w:t>
      </w:r>
      <w:r>
        <w:t xml:space="preserve"> </w:t>
      </w:r>
    </w:p>
    <w:p w14:paraId="605D19BE" w14:textId="22CC3ECC" w:rsidR="002169BA" w:rsidRDefault="002169BA" w:rsidP="002169BA">
      <w:r>
        <w:t xml:space="preserve">Tuesday </w:t>
      </w:r>
      <w:r w:rsidR="009865EC">
        <w:t>14</w:t>
      </w:r>
      <w:r w:rsidR="009865EC" w:rsidRPr="009865EC">
        <w:rPr>
          <w:vertAlign w:val="superscript"/>
        </w:rPr>
        <w:t>th</w:t>
      </w:r>
      <w:r w:rsidR="009865EC">
        <w:t xml:space="preserve"> December, 5pm-6pm (this time includes a Q&amp;A session)</w:t>
      </w:r>
    </w:p>
    <w:p w14:paraId="3C96A918" w14:textId="7AE1CFB0" w:rsidR="00674677" w:rsidRDefault="00674677" w:rsidP="002169BA"/>
    <w:p w14:paraId="43E98833" w14:textId="02A57CBF" w:rsidR="00674677" w:rsidRDefault="00674677" w:rsidP="002169BA">
      <w:pPr>
        <w:rPr>
          <w:b/>
          <w:bCs/>
        </w:rPr>
      </w:pPr>
      <w:r>
        <w:rPr>
          <w:b/>
          <w:bCs/>
        </w:rPr>
        <w:t xml:space="preserve">Cost: </w:t>
      </w:r>
    </w:p>
    <w:p w14:paraId="21AF4C82" w14:textId="24407344" w:rsidR="00674677" w:rsidRPr="00674677" w:rsidRDefault="00674677" w:rsidP="002169BA">
      <w:r>
        <w:t>$15 for non-members, and free for members.</w:t>
      </w:r>
    </w:p>
    <w:p w14:paraId="6EB18A54" w14:textId="77777777" w:rsidR="002169BA" w:rsidRDefault="002169BA" w:rsidP="002169BA">
      <w:pPr>
        <w:rPr>
          <w:b/>
          <w:bCs/>
        </w:rPr>
      </w:pPr>
    </w:p>
    <w:p w14:paraId="2C149F78" w14:textId="6CDF50CE" w:rsidR="002169BA" w:rsidRPr="002169BA" w:rsidRDefault="002169BA" w:rsidP="002169BA">
      <w:pPr>
        <w:rPr>
          <w:b/>
          <w:bCs/>
        </w:rPr>
      </w:pPr>
      <w:r>
        <w:rPr>
          <w:b/>
          <w:bCs/>
        </w:rPr>
        <w:t xml:space="preserve">About </w:t>
      </w:r>
      <w:r w:rsidR="008653D7">
        <w:rPr>
          <w:b/>
          <w:bCs/>
        </w:rPr>
        <w:t>our presenters:</w:t>
      </w:r>
    </w:p>
    <w:p w14:paraId="058805F6" w14:textId="77777777" w:rsidR="00503130" w:rsidRPr="00684E58" w:rsidRDefault="00503130" w:rsidP="00503130">
      <w:pPr>
        <w:jc w:val="both"/>
        <w:rPr>
          <w:rFonts w:eastAsia="Times New Roman" w:cstheme="minorHAnsi"/>
          <w:i/>
          <w:sz w:val="24"/>
          <w:szCs w:val="24"/>
        </w:rPr>
      </w:pPr>
      <w:r w:rsidRPr="00C3483E">
        <w:rPr>
          <w:rFonts w:cstheme="minorHAnsi"/>
          <w:b/>
          <w:sz w:val="24"/>
          <w:szCs w:val="24"/>
          <w:lang w:val="en-US"/>
        </w:rPr>
        <w:t>Dr. Marianne Turner</w:t>
      </w:r>
      <w:r w:rsidRPr="00684E58">
        <w:rPr>
          <w:rFonts w:cstheme="minorHAnsi"/>
          <w:sz w:val="24"/>
          <w:szCs w:val="24"/>
          <w:lang w:val="en-US"/>
        </w:rPr>
        <w:t xml:space="preserve"> researches</w:t>
      </w:r>
      <w:r w:rsidRPr="00684E58">
        <w:rPr>
          <w:rFonts w:cstheme="minorHAnsi"/>
          <w:bCs/>
          <w:sz w:val="24"/>
          <w:szCs w:val="24"/>
        </w:rPr>
        <w:t xml:space="preserve"> the leveraging of students’ linguistic and cultural resources for learning, the language production of students in bilingual education programs, and teacher collaboration. </w:t>
      </w:r>
      <w:r w:rsidRPr="00684E58">
        <w:rPr>
          <w:rFonts w:cstheme="minorHAnsi"/>
          <w:sz w:val="24"/>
          <w:szCs w:val="24"/>
          <w:lang w:val="en-US"/>
        </w:rPr>
        <w:t>Her work has been published widely in both general education and bilingual education journals.</w:t>
      </w:r>
      <w:r w:rsidRPr="00684E58">
        <w:rPr>
          <w:rFonts w:eastAsia="Times New Roman" w:cstheme="minorHAnsi"/>
          <w:sz w:val="24"/>
          <w:szCs w:val="24"/>
        </w:rPr>
        <w:t xml:space="preserve"> She has recently written a book entitled </w:t>
      </w:r>
      <w:r w:rsidRPr="00684E58">
        <w:rPr>
          <w:rFonts w:eastAsia="Times New Roman" w:cstheme="minorHAnsi"/>
          <w:i/>
          <w:sz w:val="24"/>
          <w:szCs w:val="24"/>
        </w:rPr>
        <w:t>Multilingualism as a resource and a goal: Using and learning languages in mainstream schools</w:t>
      </w:r>
      <w:r w:rsidRPr="00684E58">
        <w:rPr>
          <w:rFonts w:eastAsia="Times New Roman" w:cstheme="minorHAnsi"/>
          <w:sz w:val="24"/>
          <w:szCs w:val="24"/>
        </w:rPr>
        <w:t xml:space="preserve"> (Palgrave Macmillan)</w:t>
      </w:r>
      <w:r w:rsidRPr="00684E58">
        <w:rPr>
          <w:rFonts w:eastAsia="Times New Roman" w:cstheme="minorHAnsi"/>
          <w:i/>
          <w:sz w:val="24"/>
          <w:szCs w:val="24"/>
        </w:rPr>
        <w:t>.</w:t>
      </w:r>
    </w:p>
    <w:p w14:paraId="4E595182" w14:textId="77777777" w:rsidR="00503130" w:rsidRPr="00684E58" w:rsidRDefault="00503130" w:rsidP="00503130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5398C955" w14:textId="77777777" w:rsidR="00503130" w:rsidRPr="00684E58" w:rsidRDefault="00503130" w:rsidP="0050313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3483E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Dr. Anne </w:t>
      </w:r>
      <w:proofErr w:type="spellStart"/>
      <w:r w:rsidRPr="00C3483E">
        <w:rPr>
          <w:rFonts w:cstheme="minorHAnsi"/>
          <w:b/>
          <w:color w:val="222222"/>
          <w:sz w:val="24"/>
          <w:szCs w:val="24"/>
          <w:shd w:val="clear" w:color="auto" w:fill="FFFFFF"/>
        </w:rPr>
        <w:t>Keary</w:t>
      </w:r>
      <w:proofErr w:type="spellEnd"/>
      <w:r w:rsidRPr="00684E58">
        <w:rPr>
          <w:rFonts w:cstheme="minorHAnsi"/>
          <w:color w:val="222222"/>
          <w:sz w:val="24"/>
          <w:szCs w:val="24"/>
          <w:shd w:val="clear" w:color="auto" w:fill="FFFFFF"/>
        </w:rPr>
        <w:t xml:space="preserve"> is a senior lecturer with the Faculty of Education, Monash University (Australia). Her research, teaching and engagement work enhances the provision of socially-just education in diverse cultural and linguistic educational settings. Her current research explores early childhood education for refugee communities. She is an executive member of </w:t>
      </w:r>
      <w:proofErr w:type="spellStart"/>
      <w:r w:rsidRPr="00684E58">
        <w:rPr>
          <w:rFonts w:cstheme="minorHAnsi"/>
          <w:color w:val="222222"/>
          <w:sz w:val="24"/>
          <w:szCs w:val="24"/>
          <w:shd w:val="clear" w:color="auto" w:fill="FFFFFF"/>
        </w:rPr>
        <w:t>VicTESOL</w:t>
      </w:r>
      <w:proofErr w:type="spellEnd"/>
      <w:r w:rsidRPr="00684E58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a state councillor for ACTA.</w:t>
      </w:r>
    </w:p>
    <w:p w14:paraId="2770AB4E" w14:textId="77777777" w:rsidR="00503130" w:rsidRPr="00684E58" w:rsidRDefault="00503130" w:rsidP="005031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68989E" w14:textId="386B256A" w:rsidR="00503130" w:rsidRPr="00684E58" w:rsidRDefault="00503130" w:rsidP="005031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4E58">
        <w:rPr>
          <w:rStyle w:val="Strong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Dr</w:t>
      </w:r>
      <w:r w:rsidR="00ED25F7">
        <w:rPr>
          <w:rStyle w:val="Strong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684E58">
        <w:rPr>
          <w:rStyle w:val="Strong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Katrina Tour</w:t>
      </w:r>
      <w:r w:rsidRPr="00684E58">
        <w:rPr>
          <w:rFonts w:cstheme="minorHAnsi"/>
          <w:color w:val="262626"/>
          <w:sz w:val="24"/>
          <w:szCs w:val="24"/>
          <w:shd w:val="clear" w:color="auto" w:fill="FFFFFF"/>
        </w:rPr>
        <w:t xml:space="preserve"> is a lecturer in the Faculty of Education at Monash University. Her current research projects investigate how people from migrant and refugee backgrounds use technologies and digital literacies for everyday life, </w:t>
      </w:r>
      <w:proofErr w:type="gramStart"/>
      <w:r w:rsidRPr="00684E58">
        <w:rPr>
          <w:rFonts w:cstheme="minorHAnsi"/>
          <w:color w:val="262626"/>
          <w:sz w:val="24"/>
          <w:szCs w:val="24"/>
          <w:shd w:val="clear" w:color="auto" w:fill="FFFFFF"/>
        </w:rPr>
        <w:t>work</w:t>
      </w:r>
      <w:proofErr w:type="gramEnd"/>
      <w:r w:rsidRPr="00684E58">
        <w:rPr>
          <w:rFonts w:cstheme="minorHAnsi"/>
          <w:color w:val="262626"/>
          <w:sz w:val="24"/>
          <w:szCs w:val="24"/>
          <w:shd w:val="clear" w:color="auto" w:fill="FFFFFF"/>
        </w:rPr>
        <w:t xml:space="preserve"> and learning. Her major research focus is pedagogies for digital literacies. Katrina publishes in the field of digital literacies and EAL and she is the author of </w:t>
      </w:r>
      <w:r w:rsidRPr="00684E58">
        <w:rPr>
          <w:rFonts w:cstheme="minorHAnsi"/>
          <w:i/>
          <w:iCs/>
          <w:color w:val="262626"/>
          <w:sz w:val="24"/>
          <w:szCs w:val="24"/>
          <w:shd w:val="clear" w:color="auto" w:fill="FFFFFF"/>
        </w:rPr>
        <w:t>Digital Literacies: EAL Teachers’ Guide</w:t>
      </w:r>
      <w:r w:rsidRPr="00684E58">
        <w:rPr>
          <w:rFonts w:cstheme="minorHAnsi"/>
          <w:color w:val="262626"/>
          <w:sz w:val="24"/>
          <w:szCs w:val="24"/>
          <w:shd w:val="clear" w:color="auto" w:fill="FFFFFF"/>
        </w:rPr>
        <w:t> (</w:t>
      </w:r>
      <w:hyperlink r:id="rId4" w:tgtFrame="_blank" w:history="1">
        <w:r w:rsidRPr="00684E58">
          <w:rPr>
            <w:rStyle w:val="Hyperlink"/>
            <w:rFonts w:cstheme="minorHAnsi"/>
            <w:color w:val="1155CC"/>
            <w:sz w:val="24"/>
            <w:szCs w:val="24"/>
            <w:bdr w:val="none" w:sz="0" w:space="0" w:color="auto" w:frame="1"/>
            <w:shd w:val="clear" w:color="auto" w:fill="FFFFFF"/>
          </w:rPr>
          <w:t>www.digitalliteracies.info</w:t>
        </w:r>
      </w:hyperlink>
      <w:r w:rsidRPr="00684E58">
        <w:rPr>
          <w:rFonts w:cstheme="minorHAnsi"/>
          <w:color w:val="262626"/>
          <w:sz w:val="24"/>
          <w:szCs w:val="24"/>
          <w:shd w:val="clear" w:color="auto" w:fill="FFFFFF"/>
        </w:rPr>
        <w:t xml:space="preserve">). </w:t>
      </w:r>
    </w:p>
    <w:p w14:paraId="15EFEA2A" w14:textId="74317BFC" w:rsidR="00C555CB" w:rsidRDefault="00C555CB" w:rsidP="002169BA">
      <w:pPr>
        <w:rPr>
          <w:b/>
          <w:bCs/>
        </w:rPr>
      </w:pPr>
    </w:p>
    <w:p w14:paraId="296E58E7" w14:textId="77777777" w:rsidR="00B93EF9" w:rsidRDefault="00B93EF9" w:rsidP="002169BA">
      <w:pPr>
        <w:rPr>
          <w:b/>
          <w:bCs/>
        </w:rPr>
      </w:pPr>
    </w:p>
    <w:p w14:paraId="34EEFAEC" w14:textId="77777777" w:rsidR="00C555CB" w:rsidRDefault="00C555CB" w:rsidP="002169BA">
      <w:pPr>
        <w:rPr>
          <w:b/>
          <w:bCs/>
        </w:rPr>
      </w:pPr>
    </w:p>
    <w:p w14:paraId="60488DDD" w14:textId="27F81866" w:rsidR="002169BA" w:rsidRPr="002169BA" w:rsidRDefault="002169BA" w:rsidP="002169BA">
      <w:pPr>
        <w:rPr>
          <w:b/>
          <w:bCs/>
        </w:rPr>
      </w:pPr>
      <w:r w:rsidRPr="002169BA">
        <w:rPr>
          <w:b/>
          <w:bCs/>
        </w:rPr>
        <w:lastRenderedPageBreak/>
        <w:t xml:space="preserve">Zoom </w:t>
      </w:r>
      <w:r w:rsidR="00EF3381">
        <w:rPr>
          <w:b/>
          <w:bCs/>
        </w:rPr>
        <w:t>Forum</w:t>
      </w:r>
      <w:r w:rsidR="008653D7">
        <w:rPr>
          <w:b/>
          <w:bCs/>
        </w:rPr>
        <w:t>:</w:t>
      </w:r>
    </w:p>
    <w:p w14:paraId="0AD1FA98" w14:textId="77777777" w:rsidR="00F35BA2" w:rsidRDefault="00F35BA2" w:rsidP="00F35BA2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</w:pPr>
      <w:r w:rsidRPr="00684E5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It has been widely acknowledged in the research literature and policy documents that students’ home language practices can be leveraged as a key resource for their learning.  However, these practices can often be conceptualised as the translation of words and phrases through student use of a bilingual dictionary, or as a one-off celebration of students' linguistic and cultural heritage. It can be challenging for teachers to embed students’ language resources in class in a systematic way that links to wider learning objectives. This presentation reports on a research project with a professional learning component that sought to respond to this challenge. The project involved seven primary teachers from four Victorian schools. The teachers, who were all working with language-background-other-than-English (LBOTE) students, participated in professional learning delivered by the research team. They then developed and taught a lesson sequence in the subject area of English and/or EAL. The lesson sequence was based around students’ home language practices and involved the production of bi-/multilingual texts. In this presentation, we will</w:t>
      </w:r>
      <w: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Pr="00684E5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discuss the different approaches of </w:t>
      </w:r>
      <w: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two of </w:t>
      </w:r>
      <w:r w:rsidRPr="00684E5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the </w:t>
      </w:r>
      <w: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EAL </w:t>
      </w:r>
      <w:r w:rsidRPr="00684E5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teachers</w:t>
      </w:r>
      <w: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, particularly focusing on their </w:t>
      </w:r>
      <w:r w:rsidRPr="00684E5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students’ engagement.</w:t>
      </w:r>
    </w:p>
    <w:p w14:paraId="45C071D0" w14:textId="77777777" w:rsidR="002169BA" w:rsidRDefault="002169BA" w:rsidP="002169BA"/>
    <w:p w14:paraId="02DB073E" w14:textId="77777777" w:rsidR="002169BA" w:rsidRDefault="002169BA" w:rsidP="002169BA"/>
    <w:p w14:paraId="27B17E5C" w14:textId="77777777" w:rsidR="00137B19" w:rsidRDefault="00ED25F7" w:rsidP="002169BA"/>
    <w:sectPr w:rsidR="00137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BA"/>
    <w:rsid w:val="0012063A"/>
    <w:rsid w:val="002169BA"/>
    <w:rsid w:val="002E7204"/>
    <w:rsid w:val="00503130"/>
    <w:rsid w:val="00674677"/>
    <w:rsid w:val="00695B90"/>
    <w:rsid w:val="00741A26"/>
    <w:rsid w:val="0075041A"/>
    <w:rsid w:val="008653D7"/>
    <w:rsid w:val="009865EC"/>
    <w:rsid w:val="00B328EA"/>
    <w:rsid w:val="00B93EF9"/>
    <w:rsid w:val="00C555CB"/>
    <w:rsid w:val="00DB5E56"/>
    <w:rsid w:val="00ED25F7"/>
    <w:rsid w:val="00EF3381"/>
    <w:rsid w:val="00F35BA2"/>
    <w:rsid w:val="00FB7158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3315A"/>
  <w15:chartTrackingRefBased/>
  <w15:docId w15:val="{737B2561-BF40-48FC-ACC5-515E8A8F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313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3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gitalliteracies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Tadros, Michelle</dc:creator>
  <cp:keywords/>
  <dc:description/>
  <cp:lastModifiedBy>Tadros, Michelle</cp:lastModifiedBy>
  <cp:revision>7</cp:revision>
  <dcterms:created xsi:type="dcterms:W3CDTF">2021-11-16T02:53:00Z</dcterms:created>
  <dcterms:modified xsi:type="dcterms:W3CDTF">2021-11-16T21:51:00Z</dcterms:modified>
</cp:coreProperties>
</file>